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21" w:rsidRDefault="00EE5051">
      <w:pPr>
        <w:pStyle w:val="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Kingsborough Community College</w:t>
      </w:r>
    </w:p>
    <w:p w:rsidR="00382021" w:rsidRDefault="00EE505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A College of the City University of New York</w:t>
      </w:r>
    </w:p>
    <w:p w:rsidR="00382021" w:rsidRDefault="00EE5051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Guidelines for Student Elections – Spring 2018</w:t>
      </w:r>
    </w:p>
    <w:p w:rsidR="00382021" w:rsidRDefault="00382021">
      <w:pPr>
        <w:ind w:left="540"/>
        <w:rPr>
          <w:rFonts w:ascii="Calibri" w:eastAsia="Calibri" w:hAnsi="Calibri" w:cs="Calibri"/>
          <w:sz w:val="22"/>
          <w:szCs w:val="22"/>
        </w:rPr>
      </w:pPr>
    </w:p>
    <w:p w:rsidR="00382021" w:rsidRDefault="00EE5051">
      <w:pPr>
        <w:numPr>
          <w:ilvl w:val="0"/>
          <w:numId w:val="1"/>
        </w:numPr>
        <w:ind w:left="540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Elections to be held – </w:t>
      </w:r>
      <w:r>
        <w:rPr>
          <w:rFonts w:ascii="Calibri" w:eastAsia="Calibri" w:hAnsi="Calibri" w:cs="Calibri"/>
          <w:b/>
          <w:sz w:val="22"/>
          <w:szCs w:val="22"/>
        </w:rPr>
        <w:t>May 2018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Government Association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Cabinet Officers: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President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President for Academic Affairs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President for Student Affairs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President for Legislative Affairs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President for Finance and Administration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 President for Public Relations and Communications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Campus Activities Board Chair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Twelve (12) Senators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Five (5) at-large delegates to the KCC College Council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Eight (8) at-large delegates to the KCC Judicial Affairs Committee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 may declare candidacy for one (1) Student Government Association </w:t>
      </w:r>
      <w:r w:rsidR="005207D9">
        <w:rPr>
          <w:rFonts w:ascii="Calibri" w:eastAsia="Calibri" w:hAnsi="Calibri" w:cs="Calibri"/>
          <w:sz w:val="22"/>
          <w:szCs w:val="22"/>
        </w:rPr>
        <w:t xml:space="preserve">Cabinet </w:t>
      </w:r>
      <w:r>
        <w:rPr>
          <w:rFonts w:ascii="Calibri" w:eastAsia="Calibri" w:hAnsi="Calibri" w:cs="Calibri"/>
          <w:sz w:val="22"/>
          <w:szCs w:val="22"/>
        </w:rPr>
        <w:t xml:space="preserve">position, as well as candidacy </w:t>
      </w:r>
      <w:r w:rsidR="005207D9">
        <w:rPr>
          <w:rFonts w:ascii="Calibri" w:eastAsia="Calibri" w:hAnsi="Calibri" w:cs="Calibri"/>
          <w:sz w:val="22"/>
          <w:szCs w:val="22"/>
        </w:rPr>
        <w:t xml:space="preserve">Senate, and </w:t>
      </w:r>
      <w:r>
        <w:rPr>
          <w:rFonts w:ascii="Calibri" w:eastAsia="Calibri" w:hAnsi="Calibri" w:cs="Calibri"/>
          <w:sz w:val="22"/>
          <w:szCs w:val="22"/>
        </w:rPr>
        <w:t>for at-large positions on the College Council and Judicial Affairs Committee.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the event that a candidate wins a Student Government position which carries automatic representation on the College Council, that candidate’s name shall be removed from consideration for the at-large College Council positions.</w:t>
      </w:r>
    </w:p>
    <w:p w:rsidR="005207D9" w:rsidRDefault="005207D9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the event that a student is elected to Cabinet and Senate positions, the student shall receive the position indicated as the top preference on their nomination form.</w:t>
      </w:r>
    </w:p>
    <w:p w:rsidR="00382021" w:rsidRDefault="00382021">
      <w:pPr>
        <w:ind w:left="1440"/>
        <w:rPr>
          <w:rFonts w:ascii="Calibri" w:eastAsia="Calibri" w:hAnsi="Calibri" w:cs="Calibri"/>
          <w:sz w:val="22"/>
          <w:szCs w:val="22"/>
        </w:rPr>
      </w:pPr>
    </w:p>
    <w:p w:rsidR="00382021" w:rsidRDefault="00EE50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Terms of Office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term of office for all positions is one year, beginning on </w:t>
      </w:r>
      <w:r w:rsidR="000C7548">
        <w:rPr>
          <w:rFonts w:ascii="Calibri" w:eastAsia="Calibri" w:hAnsi="Calibri" w:cs="Calibri"/>
          <w:sz w:val="22"/>
          <w:szCs w:val="22"/>
        </w:rPr>
        <w:t>the day following commencement, and continuing through the day of commencement the following year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council officer or representative shall receive monetary compensation for his/her position or work.</w:t>
      </w:r>
    </w:p>
    <w:p w:rsidR="00382021" w:rsidRDefault="00382021">
      <w:pPr>
        <w:ind w:left="1440"/>
        <w:rPr>
          <w:rFonts w:ascii="Calibri" w:eastAsia="Calibri" w:hAnsi="Calibri" w:cs="Calibri"/>
          <w:sz w:val="22"/>
          <w:szCs w:val="22"/>
        </w:rPr>
      </w:pPr>
    </w:p>
    <w:p w:rsidR="00382021" w:rsidRDefault="00EE50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Eligibility to Hold Office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Student Government Association Officers and Senators may not have less that a 2.0 cumulative index (except the SGA President, who must have a 2.5 cumulative index, as per CUNY Board of Trustees, June 2001) and must be clear of probationary or disciplinary status.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At-large membership to College Council and the Judicial Affairs Committee is open to all full-time and part-time matriculated students, with the exclusion of students not in good standing at the college, students with less than a 2.0 cumulative index, and students on probation.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member of the Student Elections Review Committee may run for office in this election.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ease of operation, it is the decision of the Student Elections Review Committee to combine the elections.  Students may run for </w:t>
      </w:r>
      <w:r>
        <w:rPr>
          <w:rFonts w:ascii="Calibri" w:eastAsia="Calibri" w:hAnsi="Calibri" w:cs="Calibri"/>
          <w:b/>
          <w:sz w:val="22"/>
          <w:szCs w:val="22"/>
        </w:rPr>
        <w:t xml:space="preserve">both </w:t>
      </w:r>
      <w:r>
        <w:rPr>
          <w:rFonts w:ascii="Calibri" w:eastAsia="Calibri" w:hAnsi="Calibri" w:cs="Calibri"/>
          <w:sz w:val="22"/>
          <w:szCs w:val="22"/>
        </w:rPr>
        <w:t xml:space="preserve">Constituency Council Office </w:t>
      </w:r>
      <w:r>
        <w:rPr>
          <w:rFonts w:ascii="Calibri" w:eastAsia="Calibri" w:hAnsi="Calibri" w:cs="Calibri"/>
          <w:b/>
          <w:sz w:val="22"/>
          <w:szCs w:val="22"/>
        </w:rPr>
        <w:t>and/or</w:t>
      </w:r>
      <w:r>
        <w:rPr>
          <w:rFonts w:ascii="Calibri" w:eastAsia="Calibri" w:hAnsi="Calibri" w:cs="Calibri"/>
          <w:sz w:val="22"/>
          <w:szCs w:val="22"/>
        </w:rPr>
        <w:t xml:space="preserve"> at-large membership to College Council </w:t>
      </w:r>
      <w:r>
        <w:rPr>
          <w:rFonts w:ascii="Calibri" w:eastAsia="Calibri" w:hAnsi="Calibri" w:cs="Calibri"/>
          <w:b/>
          <w:sz w:val="22"/>
          <w:szCs w:val="22"/>
        </w:rPr>
        <w:t>and/or</w:t>
      </w:r>
      <w:r>
        <w:rPr>
          <w:rFonts w:ascii="Calibri" w:eastAsia="Calibri" w:hAnsi="Calibri" w:cs="Calibri"/>
          <w:sz w:val="22"/>
          <w:szCs w:val="22"/>
        </w:rPr>
        <w:t xml:space="preserve"> Judicial Affairs Committee.</w:t>
      </w:r>
    </w:p>
    <w:p w:rsidR="00382021" w:rsidRDefault="00382021">
      <w:pPr>
        <w:ind w:left="1440"/>
        <w:rPr>
          <w:rFonts w:ascii="Calibri" w:eastAsia="Calibri" w:hAnsi="Calibri" w:cs="Calibri"/>
          <w:sz w:val="22"/>
          <w:szCs w:val="22"/>
        </w:rPr>
      </w:pPr>
    </w:p>
    <w:p w:rsidR="00382021" w:rsidRDefault="00EE50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Eligibility to Vote in Each Election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order to vote in a campus-wide student election, students must be actively enrolled at KCC in the current academic semester.</w:t>
      </w:r>
    </w:p>
    <w:p w:rsidR="00382021" w:rsidRDefault="00382021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382021" w:rsidRDefault="00EE505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Election Procedures</w:t>
      </w:r>
    </w:p>
    <w:p w:rsidR="00382021" w:rsidRDefault="00EE5051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Elections Committee will prepare a calendar of Elections and Guidelines for Elections.  Copies shall be made available to all candidates, posted on the Student Life bulletin board (room C-123), and shall be made available to all interested parties. 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Nominations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Advertising for nominations via:  mailings, Constituency Council, signs at the gate and throughout the college, council open houses and newsletters, handouts at the gate, the </w:t>
      </w:r>
      <w:r>
        <w:rPr>
          <w:rFonts w:ascii="Calibri" w:eastAsia="Calibri" w:hAnsi="Calibri" w:cs="Calibri"/>
          <w:sz w:val="22"/>
          <w:szCs w:val="22"/>
        </w:rPr>
        <w:lastRenderedPageBreak/>
        <w:t>cafeteria bulletin board, library, Scepter, WKRB public service announcements, Student Activities Coordinating Board and class announcements.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Persons eligible to run for office may secure a nomination form from the</w:t>
      </w:r>
      <w:r>
        <w:rPr>
          <w:rFonts w:ascii="Calibri" w:eastAsia="Calibri" w:hAnsi="Calibri" w:cs="Calibri"/>
          <w:b/>
          <w:sz w:val="22"/>
          <w:szCs w:val="22"/>
        </w:rPr>
        <w:t xml:space="preserve"> Office of Student Life, room C-123.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nominations and platforms are to be returned to room C-123, the Office of Student Life, between 9:00 AM and 7:00 PM, Monday &amp; Tuesday, and 9:00 AM – 5:00 PM Wednesday Through Friday, no later than </w:t>
      </w:r>
      <w:r>
        <w:rPr>
          <w:rFonts w:ascii="Calibri" w:eastAsia="Calibri" w:hAnsi="Calibri" w:cs="Calibri"/>
          <w:b/>
          <w:sz w:val="22"/>
          <w:szCs w:val="22"/>
        </w:rPr>
        <w:t>Friday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April 27, 2018</w:t>
      </w:r>
      <w:r>
        <w:rPr>
          <w:rFonts w:ascii="Calibri" w:eastAsia="Calibri" w:hAnsi="Calibri" w:cs="Calibri"/>
          <w:sz w:val="22"/>
          <w:szCs w:val="22"/>
        </w:rPr>
        <w:t xml:space="preserve">.  All candidates’ photographs must be taken on or before </w:t>
      </w:r>
      <w:r>
        <w:rPr>
          <w:rFonts w:ascii="Calibri" w:eastAsia="Calibri" w:hAnsi="Calibri" w:cs="Calibri"/>
          <w:b/>
          <w:sz w:val="22"/>
          <w:szCs w:val="22"/>
        </w:rPr>
        <w:t>April 27,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Office of Student Life shall verify eligibility.  Those not eligible shall be so informed on or before </w:t>
      </w:r>
      <w:r>
        <w:rPr>
          <w:rFonts w:ascii="Calibri" w:eastAsia="Calibri" w:hAnsi="Calibri" w:cs="Calibri"/>
          <w:b/>
          <w:sz w:val="22"/>
          <w:szCs w:val="22"/>
        </w:rPr>
        <w:t>April 30,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list of nominees will be posted on the Student Activities bulletin board (C-123) by </w:t>
      </w:r>
      <w:r>
        <w:rPr>
          <w:rFonts w:ascii="Calibri" w:eastAsia="Calibri" w:hAnsi="Calibri" w:cs="Calibri"/>
          <w:b/>
          <w:sz w:val="22"/>
          <w:szCs w:val="22"/>
        </w:rPr>
        <w:t>12:00 PM, April 30,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7548" w:rsidRPr="000C7548" w:rsidRDefault="00EE5051" w:rsidP="000C7548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Individuals who have been approved as a nominee must attend an orientation session to be held in room M-239, </w:t>
      </w:r>
      <w:r>
        <w:rPr>
          <w:rFonts w:ascii="Calibri" w:eastAsia="Calibri" w:hAnsi="Calibri" w:cs="Calibri"/>
          <w:b/>
          <w:sz w:val="22"/>
          <w:szCs w:val="22"/>
        </w:rPr>
        <w:t>April 27, 2018, at 3pm</w:t>
      </w:r>
      <w:r>
        <w:rPr>
          <w:rFonts w:ascii="Calibri" w:eastAsia="Calibri" w:hAnsi="Calibri" w:cs="Calibri"/>
          <w:sz w:val="22"/>
          <w:szCs w:val="22"/>
        </w:rPr>
        <w:t xml:space="preserve">.  If a nominee cannot attend this session, they must contact Student Life </w:t>
      </w:r>
      <w:r>
        <w:rPr>
          <w:rFonts w:ascii="Calibri" w:eastAsia="Calibri" w:hAnsi="Calibri" w:cs="Calibri"/>
          <w:sz w:val="22"/>
          <w:szCs w:val="22"/>
          <w:u w:val="single"/>
        </w:rPr>
        <w:t>prior to the meeting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0C7548" w:rsidRDefault="000C7548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Failure by a declared candidate to attend the scheduled candidate orientation, without notification, shall result in disqualification from all positions on the current ballot. 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emergency circumstances where a nominee is unable to attend the candidate orientation, the SERC shall review the situation and render a decision.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Campaign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purpose of a campaign is to present the candidate to the voter.  The following have been organized to assist the candidate in this purpose: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special elections issue of Scepter will profile the candidate and </w:t>
      </w:r>
      <w:r w:rsidR="000C7548"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ideas, as declared by the candidate’s provided platform statement.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Rallies and debates only in rooms to be reserved for this purpose in the College Center.  The cafeteria MAY NOT be used.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bullhorn may not be used on campus.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other methods of campaigning, the candidate is left to </w:t>
      </w:r>
      <w:r w:rsidR="000C7548"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z w:val="22"/>
          <w:szCs w:val="22"/>
        </w:rPr>
        <w:t xml:space="preserve"> own creativity.  Methods of campaigning should be restricted to those within the bounds of good taste and common sense.  </w:t>
      </w:r>
      <w:r>
        <w:rPr>
          <w:rFonts w:ascii="Calibri" w:eastAsia="Calibri" w:hAnsi="Calibri" w:cs="Calibri"/>
          <w:sz w:val="22"/>
          <w:szCs w:val="22"/>
          <w:u w:val="single"/>
        </w:rPr>
        <w:t>No election materials may be affixed onto painted or glass surfaces</w:t>
      </w:r>
      <w:r>
        <w:rPr>
          <w:rFonts w:ascii="Calibri" w:eastAsia="Calibri" w:hAnsi="Calibri" w:cs="Calibri"/>
          <w:sz w:val="22"/>
          <w:szCs w:val="22"/>
        </w:rPr>
        <w:t>.  The Elections Committee will consider violations of these bounds.</w:t>
      </w:r>
    </w:p>
    <w:p w:rsidR="00382021" w:rsidRDefault="00EE5051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Elections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Voting for all elections will be conducted online from </w:t>
      </w:r>
      <w:r>
        <w:rPr>
          <w:rFonts w:ascii="Calibri" w:eastAsia="Calibri" w:hAnsi="Calibri" w:cs="Calibri"/>
          <w:b/>
          <w:sz w:val="22"/>
          <w:szCs w:val="22"/>
        </w:rPr>
        <w:t>May 7-11,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will be separate ballot sections for each position, except that: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at-large College Council positions shall appear on a single question, with the eligible candidates receiving the top five (5) vote counts being awarded the positions, AND</w:t>
      </w:r>
    </w:p>
    <w:p w:rsidR="00382021" w:rsidRDefault="00EE5051">
      <w:pPr>
        <w:numPr>
          <w:ilvl w:val="3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at-large Judicial Affairs Committee positions shall appear on a single question, with the eligible candidates receiving the top eight (8) vote counts being awarded the positions.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b/>
          <w:sz w:val="22"/>
          <w:szCs w:val="22"/>
        </w:rPr>
        <w:t>Friday, May 11, 2018</w:t>
      </w:r>
      <w:r>
        <w:rPr>
          <w:rFonts w:ascii="Calibri" w:eastAsia="Calibri" w:hAnsi="Calibri" w:cs="Calibri"/>
          <w:sz w:val="22"/>
          <w:szCs w:val="22"/>
        </w:rPr>
        <w:t xml:space="preserve">, polls close at </w:t>
      </w:r>
      <w:r>
        <w:rPr>
          <w:rFonts w:ascii="Calibri" w:eastAsia="Calibri" w:hAnsi="Calibri" w:cs="Calibri"/>
          <w:b/>
          <w:sz w:val="22"/>
          <w:szCs w:val="22"/>
        </w:rPr>
        <w:t>12:00 PM</w:t>
      </w:r>
      <w:r>
        <w:rPr>
          <w:rFonts w:ascii="Calibri" w:eastAsia="Calibri" w:hAnsi="Calibri" w:cs="Calibri"/>
          <w:sz w:val="22"/>
          <w:szCs w:val="22"/>
        </w:rPr>
        <w:t>.  Votes will be tallied under the observation of the Student Elections Review Committee and the Office of Student Life.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Eligible voters will be asked to follow the online instructions to </w:t>
      </w:r>
      <w:r w:rsidR="009556B0">
        <w:rPr>
          <w:rFonts w:ascii="Calibri" w:eastAsia="Calibri" w:hAnsi="Calibri" w:cs="Calibri"/>
          <w:sz w:val="22"/>
          <w:szCs w:val="22"/>
        </w:rPr>
        <w:t>cate their votes.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Members of the SERC will review results at </w:t>
      </w:r>
      <w:r>
        <w:rPr>
          <w:rFonts w:ascii="Calibri" w:eastAsia="Calibri" w:hAnsi="Calibri" w:cs="Calibri"/>
          <w:b/>
          <w:sz w:val="22"/>
          <w:szCs w:val="22"/>
        </w:rPr>
        <w:t>12:00 PM on May 11, 2018</w:t>
      </w:r>
      <w:r>
        <w:rPr>
          <w:rFonts w:ascii="Calibri" w:eastAsia="Calibri" w:hAnsi="Calibri" w:cs="Calibri"/>
          <w:sz w:val="22"/>
          <w:szCs w:val="22"/>
        </w:rPr>
        <w:t xml:space="preserve"> under the observation of the Director of Student Life.  Observers will be limited to the members of the SERC, Director of Student Life and candidates.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Students must achieve a majority vote in order for their position to be valid.  In the event that no one candidate wins by a majority vote or in the event of a tie vote, there will be a special run-off election the following week.  The results of the voting shall be announced on </w:t>
      </w:r>
      <w:r>
        <w:rPr>
          <w:rFonts w:ascii="Calibri" w:eastAsia="Calibri" w:hAnsi="Calibri" w:cs="Calibri"/>
          <w:b/>
          <w:sz w:val="22"/>
          <w:szCs w:val="22"/>
        </w:rPr>
        <w:t>Friday, May 11, 2018</w:t>
      </w:r>
      <w:r>
        <w:rPr>
          <w:rFonts w:ascii="Calibri" w:eastAsia="Calibri" w:hAnsi="Calibri" w:cs="Calibri"/>
          <w:sz w:val="22"/>
          <w:szCs w:val="22"/>
        </w:rPr>
        <w:t xml:space="preserve">, in room C-123 and posted in the Office Student Life 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mail or proxy voting is permitted.</w:t>
      </w:r>
    </w:p>
    <w:p w:rsidR="00382021" w:rsidRDefault="00EE5051">
      <w:pPr>
        <w:numPr>
          <w:ilvl w:val="2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Write-in ballots shall be permitted.</w:t>
      </w:r>
    </w:p>
    <w:p w:rsidR="00382021" w:rsidRDefault="00EE5051" w:rsidP="00C661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Upon request, a paper ballot may be provided for accessibility purposes, or in the event of an error with the online voting system.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Updated 3/14/2018</w:t>
      </w:r>
    </w:p>
    <w:sectPr w:rsidR="00382021">
      <w:footerReference w:type="even" r:id="rId7"/>
      <w:pgSz w:w="12240" w:h="15840"/>
      <w:pgMar w:top="45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51" w:rsidRDefault="00EE5051">
      <w:r>
        <w:separator/>
      </w:r>
    </w:p>
  </w:endnote>
  <w:endnote w:type="continuationSeparator" w:id="0">
    <w:p w:rsidR="00EE5051" w:rsidRDefault="00EE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21" w:rsidRDefault="00EE5051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:rsidR="00382021" w:rsidRDefault="0038202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51" w:rsidRDefault="00EE5051">
      <w:r>
        <w:separator/>
      </w:r>
    </w:p>
  </w:footnote>
  <w:footnote w:type="continuationSeparator" w:id="0">
    <w:p w:rsidR="00EE5051" w:rsidRDefault="00EE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5A8E"/>
    <w:multiLevelType w:val="multilevel"/>
    <w:tmpl w:val="6502728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021"/>
    <w:rsid w:val="000C7548"/>
    <w:rsid w:val="00382021"/>
    <w:rsid w:val="005207D9"/>
    <w:rsid w:val="009556B0"/>
    <w:rsid w:val="00C661ED"/>
    <w:rsid w:val="00E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CD37"/>
  <w15:docId w15:val="{75724872-46F8-4791-A2F8-17EB56F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687569FAA2644A6768AAF0D60CCA1" ma:contentTypeVersion="1" ma:contentTypeDescription="Create a new document." ma:contentTypeScope="" ma:versionID="71478e18c508866b127a260401dec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EDED5C-30B0-4E37-8679-6AA427ED662C}"/>
</file>

<file path=customXml/itemProps2.xml><?xml version="1.0" encoding="utf-8"?>
<ds:datastoreItem xmlns:ds="http://schemas.openxmlformats.org/officeDocument/2006/customXml" ds:itemID="{C355298A-8AED-401C-97CF-206B3D1D9B32}"/>
</file>

<file path=customXml/itemProps3.xml><?xml version="1.0" encoding="utf-8"?>
<ds:datastoreItem xmlns:ds="http://schemas.openxmlformats.org/officeDocument/2006/customXml" ds:itemID="{BFFC09D3-5280-4079-BC9D-7E4B5105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Prevost</cp:lastModifiedBy>
  <cp:revision>3</cp:revision>
  <dcterms:created xsi:type="dcterms:W3CDTF">2018-03-30T17:16:00Z</dcterms:created>
  <dcterms:modified xsi:type="dcterms:W3CDTF">2018-04-16T20:05:00Z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0x010100252687569FAA2644A6768AAF0D60CCA1</vt:lpwstr>
  </property>
</Properties>
</file>